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 xml:space="preserve">GRANTOVÁ </w:t>
      </w: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 xml:space="preserve">VÝZVA </w:t>
      </w:r>
    </w:p>
    <w:p w:rsidR="00625507" w:rsidRP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</w:p>
    <w:p w:rsid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Vyhlašujeme 11. kolo grantového řízení pro období 2021/2022 na podporu </w:t>
      </w: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paliativní péče v hospici</w:t>
      </w: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.</w:t>
      </w:r>
    </w:p>
    <w:p w:rsidR="00625507" w:rsidRP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</w:p>
    <w:p w:rsid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</w:pP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Prostředky k rozdělení: 800 000 Kč</w:t>
      </w:r>
    </w:p>
    <w:p w:rsidR="00625507" w:rsidRP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</w:p>
    <w:p w:rsidR="00625507" w:rsidRP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Oblast podpory:</w:t>
      </w:r>
    </w:p>
    <w:p w:rsidR="00625507" w:rsidRPr="00625507" w:rsidRDefault="00625507" w:rsidP="006255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Paliativní péče v hospici,</w:t>
      </w:r>
    </w:p>
    <w:p w:rsidR="00625507" w:rsidRDefault="00625507" w:rsidP="006255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Dobrovolnictví v oblasti všech forem hospicové péče</w:t>
      </w:r>
    </w:p>
    <w:p w:rsidR="00625507" w:rsidRP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</w:p>
    <w:p w:rsid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Cílová skupina: </w:t>
      </w: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děti, dospělí, senioři</w:t>
      </w:r>
    </w:p>
    <w:p w:rsidR="00625507" w:rsidRP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</w:p>
    <w:p w:rsidR="00625507" w:rsidRP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Kdo může žádat: </w:t>
      </w: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Nestátní neziskové organizace zaregistrované v České republice minimálně do konce prosince 2018 (nikoliv jejich organizační složky).</w:t>
      </w:r>
    </w:p>
    <w:p w:rsidR="00625507" w:rsidRP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Není určeno pro:</w:t>
      </w:r>
    </w:p>
    <w:p w:rsidR="00625507" w:rsidRPr="00625507" w:rsidRDefault="00625507" w:rsidP="006255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politické strany a jejich zařízení,</w:t>
      </w:r>
    </w:p>
    <w:p w:rsidR="00625507" w:rsidRPr="00625507" w:rsidRDefault="00625507" w:rsidP="006255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nadace a nadační fondy,</w:t>
      </w:r>
    </w:p>
    <w:p w:rsidR="00625507" w:rsidRPr="00625507" w:rsidRDefault="00625507" w:rsidP="006255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rozpočtové a příspěvkové organizace.</w:t>
      </w:r>
    </w:p>
    <w:p w:rsid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</w:pPr>
    </w:p>
    <w:p w:rsidR="00625507" w:rsidRP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 xml:space="preserve">Lze žádat </w:t>
      </w:r>
      <w:proofErr w:type="gramStart"/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na</w:t>
      </w:r>
      <w:proofErr w:type="gramEnd"/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:</w:t>
      </w:r>
    </w:p>
    <w:p w:rsidR="00625507" w:rsidRPr="00625507" w:rsidRDefault="00625507" w:rsidP="006255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mzdové náklady pracovníků v přímé péči, (vč. povinných odvodů),</w:t>
      </w:r>
    </w:p>
    <w:p w:rsidR="00625507" w:rsidRPr="00625507" w:rsidRDefault="00625507" w:rsidP="006255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materiálové náklady (kancelářské potřeby, pohonné hmoty, odborná literatura atd.),</w:t>
      </w:r>
    </w:p>
    <w:p w:rsidR="00625507" w:rsidRPr="00625507" w:rsidRDefault="00625507" w:rsidP="006255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nemateriálové náklady a služby (např. cestovné, tisk, školení a pojištění dobrovolníků apod.),</w:t>
      </w:r>
    </w:p>
    <w:p w:rsidR="00625507" w:rsidRPr="00625507" w:rsidRDefault="00625507" w:rsidP="006255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výdaje vzniklé v období 1. 7. 2021 až 30. 6. 2022</w:t>
      </w:r>
    </w:p>
    <w:p w:rsidR="00625507" w:rsidRPr="00625507" w:rsidRDefault="00625507" w:rsidP="006255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více projektů, avšak vždy na základě samostatné žádosti; povinné přílohy lze přiložit pouze jednou.</w:t>
      </w:r>
    </w:p>
    <w:p w:rsidR="00625507" w:rsidRP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 xml:space="preserve">Nelze žádat </w:t>
      </w:r>
      <w:proofErr w:type="gramStart"/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na</w:t>
      </w:r>
      <w:proofErr w:type="gramEnd"/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:</w:t>
      </w:r>
    </w:p>
    <w:p w:rsidR="00625507" w:rsidRPr="00625507" w:rsidRDefault="00625507" w:rsidP="0062550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investiční náklady,</w:t>
      </w:r>
    </w:p>
    <w:p w:rsidR="00625507" w:rsidRPr="00625507" w:rsidRDefault="00625507" w:rsidP="0062550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náklady na provoz a vybavení kanceláří, včetně jejich údržby a renovací, které nesouvisejí s podaným projektem.</w:t>
      </w:r>
    </w:p>
    <w:p w:rsid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</w:pPr>
    </w:p>
    <w:p w:rsidR="00625507" w:rsidRP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Výše poskytnutého nadačního příspěvku:</w:t>
      </w:r>
    </w:p>
    <w:p w:rsidR="00625507" w:rsidRPr="00625507" w:rsidRDefault="00625507" w:rsidP="0062550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minimálně 30 000 Kč,</w:t>
      </w:r>
    </w:p>
    <w:p w:rsidR="00625507" w:rsidRPr="00625507" w:rsidRDefault="00625507" w:rsidP="0062550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maximálně 90 000 Kč,</w:t>
      </w:r>
    </w:p>
    <w:p w:rsidR="00625507" w:rsidRPr="00625507" w:rsidRDefault="00625507" w:rsidP="0062550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grant může být poskytnut do maximální výše 70 % celkových uznatelných nákladů projektu,</w:t>
      </w:r>
    </w:p>
    <w:p w:rsidR="00625507" w:rsidRPr="00625507" w:rsidRDefault="00625507" w:rsidP="0062550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30 % uznatelných nákladů projektu hradí žadatel z vlastních zdrojů nebo má zajištěno spolufinancování z jiných zdrojů.</w:t>
      </w:r>
    </w:p>
    <w:p w:rsid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</w:pPr>
    </w:p>
    <w:p w:rsidR="00625507" w:rsidRP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Kritéria pro posouzení žádosti:</w:t>
      </w:r>
    </w:p>
    <w:p w:rsidR="00625507" w:rsidRPr="00625507" w:rsidRDefault="00625507" w:rsidP="0062550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dosavadní historie žadatele v oblasti paliativní péče a hospicového dobrovolnictví (výroční zpráva),</w:t>
      </w:r>
    </w:p>
    <w:p w:rsidR="00625507" w:rsidRPr="00625507" w:rsidRDefault="00625507" w:rsidP="0062550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kvalita projektu a jeho provázanost s dalšími aktivitami žadatele.</w:t>
      </w:r>
    </w:p>
    <w:p w:rsid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</w:pPr>
    </w:p>
    <w:p w:rsidR="00625507" w:rsidRPr="00625507" w:rsidRDefault="00625507" w:rsidP="006255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Organizace grantového řízení:</w:t>
      </w:r>
    </w:p>
    <w:p w:rsidR="00625507" w:rsidRPr="00625507" w:rsidRDefault="00625507" w:rsidP="006255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Výzva, metodický pokyn a formuláře jsou pro žadatele závazné a nelze je žádným způsobem měnit.</w:t>
      </w:r>
    </w:p>
    <w:p w:rsidR="00625507" w:rsidRPr="00625507" w:rsidRDefault="00625507" w:rsidP="006255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lastRenderedPageBreak/>
        <w:t>Žádost o nadační příspěvek</w:t>
      </w: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 je třeba podat do </w:t>
      </w: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17. května 2021</w:t>
      </w: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 </w:t>
      </w: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poštou </w:t>
      </w: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a současně</w:t>
      </w: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 elektronicky</w:t>
      </w: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 (blíže metodický pokyn).</w:t>
      </w:r>
    </w:p>
    <w:p w:rsidR="00625507" w:rsidRPr="00625507" w:rsidRDefault="00625507" w:rsidP="006255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Jednání grantové komise nadace se uskuteční koncem května 2021.</w:t>
      </w:r>
    </w:p>
    <w:p w:rsidR="00625507" w:rsidRPr="00625507" w:rsidRDefault="00625507" w:rsidP="006255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Schválení nadačních příspěvků Správní radou Nadace ADRA proběhne v červnu 2021.</w:t>
      </w:r>
    </w:p>
    <w:p w:rsidR="00625507" w:rsidRPr="00625507" w:rsidRDefault="00625507" w:rsidP="006255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Informace o výsledku budou žadatelům odeslány elektronicky v 2. polovině června 2021.</w:t>
      </w:r>
    </w:p>
    <w:p w:rsidR="00625507" w:rsidRPr="00625507" w:rsidRDefault="00625507" w:rsidP="006255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Podpoření žadatelé obdrží </w:t>
      </w: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do 30. června 2021</w:t>
      </w: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 poštou </w:t>
      </w: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Smlouvu o nadačním příspěvku.</w:t>
      </w:r>
    </w:p>
    <w:p w:rsidR="00625507" w:rsidRPr="00625507" w:rsidRDefault="00625507" w:rsidP="006255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23"/>
          <w:szCs w:val="23"/>
          <w:lang w:eastAsia="cs-CZ"/>
        </w:rPr>
      </w:pP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Vyúčtování</w:t>
      </w: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 a</w:t>
      </w: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 závěrečnou zprávu</w:t>
      </w: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 je třeba zaslat do </w:t>
      </w:r>
      <w:r w:rsidRPr="00625507">
        <w:rPr>
          <w:rFonts w:ascii="Tahoma" w:eastAsia="Times New Roman" w:hAnsi="Tahoma" w:cs="Tahoma"/>
          <w:b/>
          <w:bCs/>
          <w:color w:val="000000"/>
          <w:sz w:val="23"/>
          <w:lang w:eastAsia="cs-CZ"/>
        </w:rPr>
        <w:t>31. července 2022 </w:t>
      </w:r>
      <w:r w:rsidRPr="00625507">
        <w:rPr>
          <w:rFonts w:ascii="Tahoma" w:eastAsia="Times New Roman" w:hAnsi="Tahoma" w:cs="Tahoma"/>
          <w:color w:val="000000"/>
          <w:sz w:val="23"/>
          <w:szCs w:val="23"/>
          <w:lang w:eastAsia="cs-CZ"/>
        </w:rPr>
        <w:t>(blíže metodický pokyn).</w:t>
      </w:r>
    </w:p>
    <w:p w:rsidR="006C2A21" w:rsidRDefault="006C2A21"/>
    <w:sectPr w:rsidR="006C2A21" w:rsidSect="006C2A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FEB" w:rsidRDefault="00771FEB" w:rsidP="00625507">
      <w:pPr>
        <w:spacing w:after="0" w:line="240" w:lineRule="auto"/>
      </w:pPr>
      <w:r>
        <w:separator/>
      </w:r>
    </w:p>
  </w:endnote>
  <w:endnote w:type="continuationSeparator" w:id="0">
    <w:p w:rsidR="00771FEB" w:rsidRDefault="00771FEB" w:rsidP="0062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FEB" w:rsidRDefault="00771FEB" w:rsidP="00625507">
      <w:pPr>
        <w:spacing w:after="0" w:line="240" w:lineRule="auto"/>
      </w:pPr>
      <w:r>
        <w:separator/>
      </w:r>
    </w:p>
  </w:footnote>
  <w:footnote w:type="continuationSeparator" w:id="0">
    <w:p w:rsidR="00771FEB" w:rsidRDefault="00771FEB" w:rsidP="00625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507" w:rsidRPr="00A60FCC" w:rsidRDefault="00625507" w:rsidP="00625507">
    <w:pPr>
      <w:pStyle w:val="Zhlav"/>
      <w:jc w:val="center"/>
      <w:rPr>
        <w:sz w:val="18"/>
        <w:szCs w:val="18"/>
      </w:rPr>
    </w:pPr>
    <w:r>
      <w:rPr>
        <w:rFonts w:ascii="Arial" w:hAnsi="Arial" w:cs="Arial"/>
        <w:b/>
        <w:bCs/>
        <w:noProof/>
        <w:szCs w:val="24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-67310</wp:posOffset>
          </wp:positionH>
          <wp:positionV relativeFrom="paragraph">
            <wp:posOffset>-46355</wp:posOffset>
          </wp:positionV>
          <wp:extent cx="380365" cy="388620"/>
          <wp:effectExtent l="19050" t="0" r="635" b="0"/>
          <wp:wrapSquare wrapText="bothSides"/>
          <wp:docPr id="1" name="Obrázek 1" descr="K:\Nadace\Loga, banner, obrázky\Logo Adra\ADRA Vertical Logo_BL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Nadace\Loga, banner, obrázky\Logo Adra\ADRA Vertical Logo_BL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6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</w:t>
    </w:r>
    <w:r w:rsidRPr="00A60FCC">
      <w:rPr>
        <w:sz w:val="18"/>
        <w:szCs w:val="18"/>
      </w:rPr>
      <w:t>Nadace ADRA</w:t>
    </w:r>
    <w:r>
      <w:rPr>
        <w:sz w:val="18"/>
        <w:szCs w:val="18"/>
      </w:rPr>
      <w:t xml:space="preserve"> – adventistická nadace pro pomoc a rozvoj</w:t>
    </w:r>
    <w:r w:rsidRPr="00A60FCC">
      <w:rPr>
        <w:sz w:val="18"/>
        <w:szCs w:val="18"/>
      </w:rPr>
      <w:t xml:space="preserve">, IČ 45251118, Markova 600/6, 158 00 Praha 5; </w:t>
    </w:r>
  </w:p>
  <w:p w:rsidR="00625507" w:rsidRPr="00A60FCC" w:rsidRDefault="00625507" w:rsidP="00625507">
    <w:pPr>
      <w:pStyle w:val="Zhlav"/>
      <w:jc w:val="center"/>
      <w:rPr>
        <w:sz w:val="18"/>
        <w:szCs w:val="18"/>
      </w:rPr>
    </w:pPr>
    <w:r w:rsidRPr="00A60FCC">
      <w:rPr>
        <w:sz w:val="18"/>
        <w:szCs w:val="18"/>
      </w:rPr>
      <w:t xml:space="preserve">                    </w:t>
    </w:r>
    <w:hyperlink r:id="rId2" w:history="1">
      <w:r w:rsidRPr="00A60FCC">
        <w:rPr>
          <w:rStyle w:val="Hypertextovodkaz"/>
          <w:sz w:val="18"/>
          <w:szCs w:val="18"/>
        </w:rPr>
        <w:t>www.nadace-adra.cz</w:t>
      </w:r>
    </w:hyperlink>
    <w:r w:rsidRPr="00A60FCC">
      <w:rPr>
        <w:sz w:val="18"/>
        <w:szCs w:val="18"/>
      </w:rPr>
      <w:t xml:space="preserve">, e-mail </w:t>
    </w:r>
    <w:hyperlink r:id="rId3" w:history="1">
      <w:r w:rsidRPr="00A60FCC">
        <w:rPr>
          <w:rStyle w:val="Hypertextovodkaz"/>
          <w:sz w:val="18"/>
          <w:szCs w:val="18"/>
        </w:rPr>
        <w:t>nadace@adra.cz</w:t>
      </w:r>
    </w:hyperlink>
    <w:r w:rsidRPr="00A60FCC">
      <w:rPr>
        <w:sz w:val="18"/>
        <w:szCs w:val="18"/>
      </w:rPr>
      <w:t xml:space="preserve">; tel: </w:t>
    </w:r>
    <w:r w:rsidRPr="00A60FCC">
      <w:rPr>
        <w:rFonts w:eastAsia="Times New Roman" w:cs="Arial"/>
        <w:noProof/>
        <w:sz w:val="18"/>
        <w:szCs w:val="18"/>
        <w:lang w:eastAsia="cs-CZ"/>
      </w:rPr>
      <w:t>732 355</w:t>
    </w:r>
    <w:r>
      <w:rPr>
        <w:rFonts w:eastAsia="Times New Roman" w:cs="Arial"/>
        <w:noProof/>
        <w:sz w:val="18"/>
        <w:szCs w:val="18"/>
        <w:lang w:eastAsia="cs-CZ"/>
      </w:rPr>
      <w:t> </w:t>
    </w:r>
    <w:r w:rsidRPr="00A60FCC">
      <w:rPr>
        <w:rFonts w:eastAsia="Times New Roman" w:cs="Arial"/>
        <w:noProof/>
        <w:sz w:val="18"/>
        <w:szCs w:val="18"/>
        <w:lang w:eastAsia="cs-CZ"/>
      </w:rPr>
      <w:t>962</w:t>
    </w:r>
  </w:p>
  <w:p w:rsidR="00625507" w:rsidRDefault="00625507">
    <w:pPr>
      <w:pStyle w:val="Zhlav"/>
    </w:pPr>
  </w:p>
  <w:p w:rsidR="00625507" w:rsidRDefault="0062550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5D19"/>
    <w:multiLevelType w:val="multilevel"/>
    <w:tmpl w:val="9288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456EC"/>
    <w:multiLevelType w:val="multilevel"/>
    <w:tmpl w:val="AF10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82E87"/>
    <w:multiLevelType w:val="multilevel"/>
    <w:tmpl w:val="57C2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C7573"/>
    <w:multiLevelType w:val="multilevel"/>
    <w:tmpl w:val="2EE4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C43DE"/>
    <w:multiLevelType w:val="multilevel"/>
    <w:tmpl w:val="D142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C1691"/>
    <w:multiLevelType w:val="multilevel"/>
    <w:tmpl w:val="CD8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2F4F08"/>
    <w:multiLevelType w:val="multilevel"/>
    <w:tmpl w:val="6926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507"/>
    <w:rsid w:val="00625507"/>
    <w:rsid w:val="006C2A21"/>
    <w:rsid w:val="0077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A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25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550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25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507"/>
  </w:style>
  <w:style w:type="paragraph" w:styleId="Zpat">
    <w:name w:val="footer"/>
    <w:basedOn w:val="Normln"/>
    <w:link w:val="ZpatChar"/>
    <w:uiPriority w:val="99"/>
    <w:semiHidden/>
    <w:unhideWhenUsed/>
    <w:rsid w:val="00625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25507"/>
  </w:style>
  <w:style w:type="paragraph" w:styleId="Textbubliny">
    <w:name w:val="Balloon Text"/>
    <w:basedOn w:val="Normln"/>
    <w:link w:val="TextbublinyChar"/>
    <w:uiPriority w:val="99"/>
    <w:semiHidden/>
    <w:unhideWhenUsed/>
    <w:rsid w:val="0062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50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25507"/>
    <w:rPr>
      <w:color w:val="5C8A8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dace@adra.cz" TargetMode="External"/><Relationship Id="rId2" Type="http://schemas.openxmlformats.org/officeDocument/2006/relationships/hyperlink" Target="http://www.nadace-adr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2021-06-19T12:38:00Z</dcterms:created>
  <dcterms:modified xsi:type="dcterms:W3CDTF">2021-06-19T12:42:00Z</dcterms:modified>
</cp:coreProperties>
</file>