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F69DC" w14:textId="296C0518" w:rsidR="00FB24D9" w:rsidRPr="00FB24D9" w:rsidRDefault="00FB24D9" w:rsidP="00FB24D9">
      <w:pPr>
        <w:pStyle w:val="Nzev"/>
        <w:spacing w:line="276" w:lineRule="auto"/>
        <w:ind w:firstLine="0"/>
        <w:rPr>
          <w:sz w:val="32"/>
          <w:szCs w:val="24"/>
        </w:rPr>
      </w:pPr>
      <w:r w:rsidRPr="00FB24D9">
        <w:rPr>
          <w:sz w:val="32"/>
          <w:szCs w:val="24"/>
        </w:rPr>
        <w:t>SMLOUVA</w:t>
      </w:r>
    </w:p>
    <w:p w14:paraId="0CAE2F8E" w14:textId="0E1A3848" w:rsidR="00FB24D9" w:rsidRPr="00FB24D9" w:rsidRDefault="00FB24D9" w:rsidP="00FB24D9">
      <w:pPr>
        <w:pStyle w:val="Nzev"/>
        <w:spacing w:line="276" w:lineRule="auto"/>
        <w:ind w:firstLine="0"/>
        <w:rPr>
          <w:sz w:val="24"/>
          <w:szCs w:val="24"/>
        </w:rPr>
      </w:pPr>
      <w:r w:rsidRPr="00FB24D9">
        <w:rPr>
          <w:sz w:val="24"/>
          <w:szCs w:val="24"/>
        </w:rPr>
        <w:t xml:space="preserve">o poskytnutí nadačního příspěvku z grantového řízení 2017/2018 </w:t>
      </w:r>
    </w:p>
    <w:p w14:paraId="116317E1" w14:textId="5FDD4BE5" w:rsidR="00FB24D9" w:rsidRPr="00FB24D9" w:rsidRDefault="00FB24D9" w:rsidP="00FB24D9">
      <w:pPr>
        <w:pStyle w:val="Zhlav"/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                                                                                                          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 xml:space="preserve">      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   Číslo smlouvy:……...</w:t>
      </w:r>
    </w:p>
    <w:p w14:paraId="3D66E4AB" w14:textId="77777777" w:rsidR="00FB24D9" w:rsidRPr="00FB24D9" w:rsidRDefault="00FB24D9" w:rsidP="00FB24D9">
      <w:pPr>
        <w:pStyle w:val="Zhlav"/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197DC8B" w14:textId="22274F19" w:rsidR="00FB24D9" w:rsidRPr="00FB24D9" w:rsidRDefault="00FB24D9" w:rsidP="00FB24D9">
      <w:pPr>
        <w:pStyle w:val="Zhlav"/>
        <w:spacing w:line="276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I. Smluvní strany</w:t>
      </w:r>
    </w:p>
    <w:p w14:paraId="5912446D" w14:textId="77777777" w:rsidR="00FB24D9" w:rsidRPr="00FB24D9" w:rsidRDefault="00FB24D9" w:rsidP="00FB24D9">
      <w:pPr>
        <w:pStyle w:val="Zhlav"/>
        <w:spacing w:line="276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3B98A06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Nadace ADRA</w:t>
      </w:r>
    </w:p>
    <w:p w14:paraId="03ED8F1F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se sídlem: Markova 600/6, Praha 5, 158 00 </w:t>
      </w:r>
    </w:p>
    <w:p w14:paraId="1A9BB060" w14:textId="1D87F5CE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Tel.: 732 355 962</w:t>
      </w:r>
    </w:p>
    <w:p w14:paraId="68FDF863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IČ: 45 25 11 18</w:t>
      </w:r>
    </w:p>
    <w:p w14:paraId="13331AD9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Bankovní spojení: ČSOB, Praha 5, č. účtu: 8800088/0300</w:t>
      </w:r>
    </w:p>
    <w:p w14:paraId="41E855C8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color w:val="1F497D" w:themeColor="text2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Webové stránky: </w:t>
      </w:r>
      <w:hyperlink r:id="rId9" w:history="1">
        <w:r w:rsidRPr="00FB24D9">
          <w:rPr>
            <w:rStyle w:val="Hypertextovodkaz"/>
            <w:rFonts w:ascii="Times New Roman" w:hAnsi="Times New Roman" w:cs="Times New Roman"/>
            <w:color w:val="1F497D" w:themeColor="text2"/>
            <w:sz w:val="24"/>
            <w:szCs w:val="24"/>
            <w:lang w:val="cs-CZ"/>
          </w:rPr>
          <w:t>www.nadace-adra.cz</w:t>
        </w:r>
      </w:hyperlink>
    </w:p>
    <w:p w14:paraId="02AEE335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color w:val="1F497D" w:themeColor="text2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Kontaktní e-mail: </w:t>
      </w:r>
      <w:hyperlink r:id="rId10" w:history="1">
        <w:r w:rsidRPr="00FB24D9">
          <w:rPr>
            <w:rStyle w:val="Hypertextovodkaz"/>
            <w:rFonts w:ascii="Times New Roman" w:hAnsi="Times New Roman" w:cs="Times New Roman"/>
            <w:color w:val="1F497D" w:themeColor="text2"/>
            <w:sz w:val="24"/>
            <w:szCs w:val="24"/>
            <w:lang w:val="cs-CZ"/>
          </w:rPr>
          <w:t>nadace@adra.cz</w:t>
        </w:r>
      </w:hyperlink>
    </w:p>
    <w:p w14:paraId="00DA8632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zastoupena: Martina Zdražilová, předsedkyně správní rady</w:t>
      </w:r>
    </w:p>
    <w:p w14:paraId="5D63CB34" w14:textId="6D420BA3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b/>
          <w:bCs/>
          <w:caps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F4C7E">
        <w:rPr>
          <w:rFonts w:ascii="Times New Roman" w:hAnsi="Times New Roman" w:cs="Times New Roman"/>
          <w:i/>
          <w:sz w:val="24"/>
          <w:szCs w:val="24"/>
          <w:lang w:val="cs-CZ"/>
        </w:rPr>
        <w:t>(dále jen</w:t>
      </w:r>
      <w:r w:rsidRPr="00FB24D9">
        <w:rPr>
          <w:rFonts w:ascii="Times New Roman" w:hAnsi="Times New Roman" w:cs="Times New Roman"/>
          <w:i/>
          <w:sz w:val="24"/>
          <w:szCs w:val="24"/>
        </w:rPr>
        <w:t xml:space="preserve"> „N</w:t>
      </w:r>
      <w:r w:rsidRPr="00FB24D9">
        <w:rPr>
          <w:rFonts w:ascii="Times New Roman" w:hAnsi="Times New Roman" w:cs="Times New Roman"/>
          <w:i/>
          <w:sz w:val="24"/>
          <w:szCs w:val="24"/>
          <w:lang w:val="cs-CZ"/>
        </w:rPr>
        <w:t>adace ADRA“)</w:t>
      </w:r>
    </w:p>
    <w:p w14:paraId="77E646D8" w14:textId="5A10DB2F" w:rsidR="00FB24D9" w:rsidRPr="00FB24D9" w:rsidRDefault="00FB24D9" w:rsidP="00FB24D9">
      <w:pPr>
        <w:spacing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2CB95AF8" w14:textId="77777777" w:rsidR="00FB24D9" w:rsidRPr="00FB24D9" w:rsidRDefault="00FB24D9" w:rsidP="00FB24D9">
      <w:p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D20E49D" w14:textId="62F7F8EF" w:rsidR="00FB24D9" w:rsidRPr="00FB24D9" w:rsidRDefault="00FB24D9" w:rsidP="00FB24D9">
      <w:pPr>
        <w:pStyle w:val="Nadpis5"/>
        <w:spacing w:line="276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Název organizace</w:t>
      </w:r>
    </w:p>
    <w:p w14:paraId="2A681CD0" w14:textId="772610CE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se sídlem: </w:t>
      </w:r>
    </w:p>
    <w:p w14:paraId="6B4343AA" w14:textId="4B983CFA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Tel.: 732 355 962</w:t>
      </w:r>
    </w:p>
    <w:p w14:paraId="0E87C14E" w14:textId="77777777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IČ: 45 25 11 18</w:t>
      </w:r>
    </w:p>
    <w:p w14:paraId="090F7A39" w14:textId="5E15D4CB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Bankovní spojení: </w:t>
      </w:r>
    </w:p>
    <w:p w14:paraId="31D0889E" w14:textId="06916623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color w:val="1F497D" w:themeColor="text2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Webové stránky: </w:t>
      </w:r>
    </w:p>
    <w:p w14:paraId="2815D9CF" w14:textId="1307FFE5" w:rsidR="00FB24D9" w:rsidRPr="00FB24D9" w:rsidRDefault="00FB24D9" w:rsidP="00FB24D9">
      <w:pPr>
        <w:pStyle w:val="Zhlav"/>
        <w:spacing w:line="276" w:lineRule="auto"/>
        <w:ind w:left="426" w:hanging="426"/>
        <w:rPr>
          <w:rFonts w:ascii="Times New Roman" w:hAnsi="Times New Roman" w:cs="Times New Roman"/>
          <w:color w:val="1F497D" w:themeColor="text2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Kontaktní e-mail: </w:t>
      </w:r>
    </w:p>
    <w:p w14:paraId="69AD554F" w14:textId="77777777" w:rsidR="00FB24D9" w:rsidRPr="00FB24D9" w:rsidRDefault="00FB24D9" w:rsidP="00FB24D9">
      <w:pPr>
        <w:pStyle w:val="Nadpis5"/>
        <w:spacing w:line="276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zastoupena: </w:t>
      </w:r>
    </w:p>
    <w:p w14:paraId="74D2081A" w14:textId="6BC4B46F" w:rsidR="00FB24D9" w:rsidRDefault="00FB24D9" w:rsidP="00FB24D9">
      <w:pPr>
        <w:pStyle w:val="Nadpis5"/>
        <w:spacing w:line="276" w:lineRule="auto"/>
        <w:ind w:firstLine="426"/>
        <w:rPr>
          <w:rFonts w:ascii="Times New Roman" w:hAnsi="Times New Roman" w:cs="Times New Roman"/>
          <w:i/>
          <w:color w:val="auto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i/>
          <w:color w:val="auto"/>
          <w:sz w:val="24"/>
          <w:szCs w:val="24"/>
          <w:lang w:val="cs-CZ"/>
        </w:rPr>
        <w:t>(dále jen „příjemce“)</w:t>
      </w:r>
    </w:p>
    <w:p w14:paraId="744AEBC6" w14:textId="77777777" w:rsidR="00B80FB9" w:rsidRPr="00B80FB9" w:rsidRDefault="00B80FB9" w:rsidP="00B80FB9">
      <w:pPr>
        <w:rPr>
          <w:lang w:val="cs-CZ"/>
        </w:rPr>
      </w:pPr>
    </w:p>
    <w:p w14:paraId="4D4DAC7C" w14:textId="77777777" w:rsidR="00FB24D9" w:rsidRPr="00FB24D9" w:rsidRDefault="00FB24D9" w:rsidP="00FB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II. Předmět smlouvy</w:t>
      </w:r>
    </w:p>
    <w:p w14:paraId="38ABB9A4" w14:textId="503A358E" w:rsid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Předmětem této smlouvy je poskytnutí finančního nadačního příspěvku (dále jen „příspěvek“) na pr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jekt: </w:t>
      </w: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 xml:space="preserve">„.........................................................“ 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(dále jen „projekt“).</w:t>
      </w:r>
    </w:p>
    <w:p w14:paraId="2281E1EB" w14:textId="3126AF94" w:rsidR="00B80FB9" w:rsidRDefault="00B80FB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42A8759" w14:textId="77777777" w:rsidR="00B80FB9" w:rsidRPr="00FB24D9" w:rsidRDefault="00B80FB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EF971E2" w14:textId="77777777" w:rsidR="00FB24D9" w:rsidRPr="00FB24D9" w:rsidRDefault="00FB24D9" w:rsidP="00FB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III. Trvání smlouvy</w:t>
      </w:r>
    </w:p>
    <w:p w14:paraId="408C4666" w14:textId="50D450FE" w:rsidR="00FB24D9" w:rsidRPr="00FB24D9" w:rsidRDefault="00FB24D9" w:rsidP="00FB24D9">
      <w:pPr>
        <w:pStyle w:val="Zkladntext"/>
        <w:spacing w:line="276" w:lineRule="auto"/>
        <w:ind w:left="0"/>
        <w:jc w:val="both"/>
        <w:rPr>
          <w:rFonts w:ascii="Times New Roman" w:hAnsi="Times New Roman" w:cs="Times New Roman"/>
          <w:lang w:val="cs-CZ"/>
        </w:rPr>
      </w:pPr>
      <w:r w:rsidRPr="00FB24D9">
        <w:rPr>
          <w:rFonts w:ascii="Times New Roman" w:hAnsi="Times New Roman" w:cs="Times New Roman"/>
          <w:lang w:val="cs-CZ"/>
        </w:rPr>
        <w:t>Smlouva se sjednává na dobu určitou od 1. 6.2017 do 31. 7. 2018, přičemž příjemce je oprávněn př</w:t>
      </w:r>
      <w:r w:rsidRPr="00FB24D9">
        <w:rPr>
          <w:rFonts w:ascii="Times New Roman" w:hAnsi="Times New Roman" w:cs="Times New Roman"/>
          <w:lang w:val="cs-CZ"/>
        </w:rPr>
        <w:t>í</w:t>
      </w:r>
      <w:r w:rsidRPr="00FB24D9">
        <w:rPr>
          <w:rFonts w:ascii="Times New Roman" w:hAnsi="Times New Roman" w:cs="Times New Roman"/>
          <w:lang w:val="cs-CZ"/>
        </w:rPr>
        <w:t>spěvek čerpat pouze v období 1. 6. 2017 až 30. 6. 2018. Červenec 2018 je určen pouze pro vyprac</w:t>
      </w:r>
      <w:r w:rsidRPr="00FB24D9">
        <w:rPr>
          <w:rFonts w:ascii="Times New Roman" w:hAnsi="Times New Roman" w:cs="Times New Roman"/>
          <w:lang w:val="cs-CZ"/>
        </w:rPr>
        <w:t>o</w:t>
      </w:r>
      <w:r w:rsidRPr="00FB24D9">
        <w:rPr>
          <w:rFonts w:ascii="Times New Roman" w:hAnsi="Times New Roman" w:cs="Times New Roman"/>
          <w:lang w:val="cs-CZ"/>
        </w:rPr>
        <w:t>vání závěrečné zprávy a vyúčtování</w:t>
      </w:r>
      <w:r>
        <w:rPr>
          <w:rFonts w:ascii="Times New Roman" w:hAnsi="Times New Roman" w:cs="Times New Roman"/>
          <w:lang w:val="cs-CZ"/>
        </w:rPr>
        <w:t>.</w:t>
      </w:r>
    </w:p>
    <w:p w14:paraId="1A752528" w14:textId="42CF4AA1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V případě podstatné změny na straně příjemce (jméno zástupce, číslo učtu, zánik, přeměna, vstup do likvidace apod.) příjemce informuje Nadaci ADRA o dané skutečnosti e-mailem do 14 dní od jejího vzniku.</w:t>
      </w:r>
    </w:p>
    <w:p w14:paraId="256EE5EC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1B1F3A16" w14:textId="77777777" w:rsidR="00FB24D9" w:rsidRPr="00FB24D9" w:rsidRDefault="00FB24D9" w:rsidP="00FB24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IV. Výše finančního příspěvku a rozpočet</w:t>
      </w:r>
    </w:p>
    <w:p w14:paraId="18042D92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Finanční příspěvek je příjemci poskytnut ve výši </w:t>
      </w: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………………. Kč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B24D9">
        <w:rPr>
          <w:rFonts w:ascii="Times New Roman" w:hAnsi="Times New Roman" w:cs="Times New Roman"/>
          <w:i/>
          <w:sz w:val="24"/>
          <w:szCs w:val="24"/>
          <w:lang w:val="cs-CZ"/>
        </w:rPr>
        <w:t>(slovy:……………….. korun če</w:t>
      </w:r>
      <w:r w:rsidRPr="00FB24D9">
        <w:rPr>
          <w:rFonts w:ascii="Times New Roman" w:hAnsi="Times New Roman" w:cs="Times New Roman"/>
          <w:i/>
          <w:sz w:val="24"/>
          <w:szCs w:val="24"/>
          <w:lang w:val="cs-CZ"/>
        </w:rPr>
        <w:t>s</w:t>
      </w:r>
      <w:r w:rsidRPr="00FB24D9">
        <w:rPr>
          <w:rFonts w:ascii="Times New Roman" w:hAnsi="Times New Roman" w:cs="Times New Roman"/>
          <w:i/>
          <w:sz w:val="24"/>
          <w:szCs w:val="24"/>
          <w:lang w:val="cs-CZ"/>
        </w:rPr>
        <w:t xml:space="preserve">kých). 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Položkový rozpočet projektu je nedílnou součástí této smlouvy (Příloha č. 1).</w:t>
      </w:r>
    </w:p>
    <w:p w14:paraId="7354E9C4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cs-CZ"/>
        </w:rPr>
      </w:pPr>
    </w:p>
    <w:p w14:paraId="1B98F918" w14:textId="77777777" w:rsidR="00FB24D9" w:rsidRPr="00FB24D9" w:rsidRDefault="00FB24D9" w:rsidP="00FB24D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bCs/>
          <w:sz w:val="24"/>
          <w:szCs w:val="24"/>
          <w:lang w:val="cs-CZ"/>
        </w:rPr>
        <w:t>V. Termíny pro předložení zpráv</w:t>
      </w:r>
    </w:p>
    <w:p w14:paraId="5698CEFB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Příjemce se zavazuje zaslat Nadaci ADRA:</w:t>
      </w:r>
    </w:p>
    <w:p w14:paraId="3F49550A" w14:textId="77777777" w:rsidR="00FB24D9" w:rsidRPr="00FB24D9" w:rsidRDefault="00FB24D9" w:rsidP="00FB24D9">
      <w:pPr>
        <w:widowControl/>
        <w:numPr>
          <w:ilvl w:val="0"/>
          <w:numId w:val="17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na vyžádání zprávu o dosavadním průběhu projektu.</w:t>
      </w:r>
    </w:p>
    <w:p w14:paraId="7B504303" w14:textId="77777777" w:rsidR="00FB24D9" w:rsidRPr="00FB24D9" w:rsidRDefault="00FB24D9" w:rsidP="00FB24D9">
      <w:pPr>
        <w:widowControl/>
        <w:numPr>
          <w:ilvl w:val="0"/>
          <w:numId w:val="17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první fotodokumentaci z průběhu projektu (min. 2 fotografie s komentářem ve formátu </w:t>
      </w:r>
      <w:proofErr w:type="spellStart"/>
      <w:r w:rsidRPr="00FB24D9">
        <w:rPr>
          <w:rFonts w:ascii="Times New Roman" w:hAnsi="Times New Roman" w:cs="Times New Roman"/>
          <w:sz w:val="24"/>
          <w:szCs w:val="24"/>
          <w:lang w:val="cs-CZ"/>
        </w:rPr>
        <w:t>jpg</w:t>
      </w:r>
      <w:proofErr w:type="spellEnd"/>
      <w:r w:rsidRPr="00FB24D9">
        <w:rPr>
          <w:rFonts w:ascii="Times New Roman" w:hAnsi="Times New Roman" w:cs="Times New Roman"/>
          <w:sz w:val="24"/>
          <w:szCs w:val="24"/>
          <w:lang w:val="cs-CZ"/>
        </w:rPr>
        <w:t>.) a výroční zprávu za rok 2016 – obojí elektronicky do 31. 12. 2017.</w:t>
      </w:r>
    </w:p>
    <w:p w14:paraId="5127B6E3" w14:textId="77777777" w:rsidR="00FB24D9" w:rsidRPr="00FB24D9" w:rsidRDefault="00FB24D9" w:rsidP="00FB24D9">
      <w:pPr>
        <w:widowControl/>
        <w:numPr>
          <w:ilvl w:val="0"/>
          <w:numId w:val="17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druhou fotodokumentaci z průběhu projektu (min. 2 fotografie s komentářem, elektronickou cestou) nejpozději do 31. 3. 2018 (umožňuje-li to povaha projektu).</w:t>
      </w:r>
    </w:p>
    <w:p w14:paraId="7B9FF269" w14:textId="77777777" w:rsidR="00FB24D9" w:rsidRPr="00FB24D9" w:rsidRDefault="00FB24D9" w:rsidP="00FB24D9">
      <w:pPr>
        <w:widowControl/>
        <w:numPr>
          <w:ilvl w:val="0"/>
          <w:numId w:val="17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vždy v předstihu min. 7 dní elektronickou cestou pozvánku či plakátek na plánovanou dopr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vodnou akci související s realizací projektu.</w:t>
      </w:r>
    </w:p>
    <w:p w14:paraId="6B9AA2B2" w14:textId="5D7568E6" w:rsidR="00FB24D9" w:rsidRPr="00B80FB9" w:rsidRDefault="00FB24D9" w:rsidP="00FB24D9">
      <w:pPr>
        <w:widowControl/>
        <w:numPr>
          <w:ilvl w:val="0"/>
          <w:numId w:val="17"/>
        </w:num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závěrečné vyúčtování akce, tj. závěrečnou zprávu na předepsaném tiskopise včetně příloh do 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31. 7. 2018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 podle pokynů v článku VI. této smlouvy</w:t>
      </w:r>
    </w:p>
    <w:p w14:paraId="26607E1A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Pro vyhotovení závěrečné zprávy příjemce použije příslušný formulář umístěný na webových strá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n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kách Nadace ADRA. Vyplní ho ve všech jeho částech a odchylky od projektu, věcné i finanční, zd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ů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vodní. Připojí též požadované přílohy.</w:t>
      </w:r>
    </w:p>
    <w:p w14:paraId="5ED2739A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AA9B1B6" w14:textId="77777777" w:rsidR="00FB24D9" w:rsidRPr="00FB24D9" w:rsidRDefault="00FB24D9" w:rsidP="00B80FB9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VI. Všeobecné podmínky grantového řízení</w:t>
      </w:r>
    </w:p>
    <w:p w14:paraId="6B1379FE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Finanční prostředky jsou poskytnuty přísně účelově a příjemce se je zavazuje použít pouze v souladu s grantovou žádostí a pouze na financování položek uvedených v Příloze č. 1 této smlouvy. </w:t>
      </w:r>
    </w:p>
    <w:p w14:paraId="653BEE2C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Příjemce se zavazuje poskytnuté finanční prostředky využívat maximálně hospodárně. O vešk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rých událostech, které by mohly ovlivnit jejich hospodárné využití, bude bezodkladně informovat Nadaci ADRA a projedná s ní další postup.</w:t>
      </w:r>
    </w:p>
    <w:p w14:paraId="472CF336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Finanční prostředky musí být využity ve v době uvedené v grantové žádosti, nejpozději však do 30. 6. 2018.</w:t>
      </w:r>
    </w:p>
    <w:p w14:paraId="227B47AB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Příjemce se zavazuje předložit Nadaci ADRA závěrečné vyúčtování akce ve stanoveném termínu na formuláři Nadace ADRA.</w:t>
      </w:r>
    </w:p>
    <w:p w14:paraId="6E7937EC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Pro vedení účetnictví platí Zákon o účetnictví č. 563/91 Sb. v platném znění a související platné právní předpisy.</w:t>
      </w:r>
    </w:p>
    <w:p w14:paraId="3B63398B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Příjemce se zavazuje ve všech písemných materiálech a veřejných vystoupeních, které se přímo vztahují k podpořenému projektu, uvádět, </w:t>
      </w:r>
      <w:r w:rsidRPr="00FB24D9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že příslušná aktivita byla podpořena Nadací ADRA včetně uvedení loga nadace. </w:t>
      </w:r>
    </w:p>
    <w:p w14:paraId="68A3570B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Příjemce se zavazuje po uplynutí doby trvání smlouvy či při svém zániku bezodkladně vrátit n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vyčerpané finanční příspěvky na účet Nadace ADRA uvedený v záhlaví této smlouvy (nejpozději do 30. 9. 2018).</w:t>
      </w:r>
    </w:p>
    <w:p w14:paraId="5D4F411F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Nadace ADRA je oprávněna nahlížet do dokumentace vztahující se k podpořenému projektu (např. účetní doklady a evidence, prezenční listiny, docházka, zápisy, smlouvy aj.) a příjemce je povinen jí k tomu na vlastní náklad a bez zbytečného odkladu poskytnout potřebnou součinnost.  </w:t>
      </w:r>
    </w:p>
    <w:p w14:paraId="44823354" w14:textId="77777777" w:rsidR="00FB24D9" w:rsidRPr="00FB24D9" w:rsidRDefault="00FB24D9" w:rsidP="00FB24D9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Při vyúčtování musí příjemce respektovat tato pravidla:</w:t>
      </w:r>
    </w:p>
    <w:p w14:paraId="51F7FB06" w14:textId="77777777" w:rsidR="00FB24D9" w:rsidRPr="00FB24D9" w:rsidRDefault="00FB24D9" w:rsidP="00FB24D9">
      <w:pPr>
        <w:widowControl/>
        <w:numPr>
          <w:ilvl w:val="0"/>
          <w:numId w:val="18"/>
        </w:numPr>
        <w:spacing w:before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Účetnictví o nadačním příspěvku musí být vedeno tak, aby mohlo být vykazováno a kontrolováno odděleně od běžného účetnictví příjemce.</w:t>
      </w:r>
    </w:p>
    <w:p w14:paraId="31660965" w14:textId="77777777" w:rsidR="00FB24D9" w:rsidRPr="00FB24D9" w:rsidRDefault="00FB24D9" w:rsidP="00FB24D9">
      <w:pPr>
        <w:widowControl/>
        <w:numPr>
          <w:ilvl w:val="0"/>
          <w:numId w:val="18"/>
        </w:numPr>
        <w:spacing w:before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Každá vyúčtovaná</w:t>
      </w:r>
      <w:r w:rsidRPr="00FB24D9">
        <w:rPr>
          <w:rFonts w:ascii="Times New Roman" w:hAnsi="Times New Roman" w:cs="Times New Roman"/>
          <w:color w:val="548DD4" w:themeColor="text2" w:themeTint="99"/>
          <w:sz w:val="24"/>
          <w:szCs w:val="24"/>
          <w:lang w:val="cs-CZ"/>
        </w:rPr>
        <w:t xml:space="preserve"> 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položka musí být doložena kopiemi originálních dokladů, které budou př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i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loženy jako příloha vyúčtování. Na originálu dokladu musí být napsáno: „Podpořeno Nadací ADRA“.</w:t>
      </w:r>
    </w:p>
    <w:p w14:paraId="328336F7" w14:textId="77777777" w:rsidR="00FB24D9" w:rsidRPr="00FB24D9" w:rsidRDefault="00FB24D9" w:rsidP="00FB24D9">
      <w:pPr>
        <w:widowControl/>
        <w:numPr>
          <w:ilvl w:val="0"/>
          <w:numId w:val="18"/>
        </w:numPr>
        <w:spacing w:before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Veškerá dokumentace vztahující se k podpořenému projektu musí být uchovávána po dobu 10 let od ukončení projektu, resp. od data podání závěrečného vyúčtování akce.</w:t>
      </w:r>
    </w:p>
    <w:p w14:paraId="6EE0824F" w14:textId="77777777" w:rsidR="00FB24D9" w:rsidRPr="00FB24D9" w:rsidRDefault="00FB24D9" w:rsidP="00FB24D9">
      <w:pPr>
        <w:widowControl/>
        <w:numPr>
          <w:ilvl w:val="0"/>
          <w:numId w:val="18"/>
        </w:numPr>
        <w:spacing w:before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U mzdových nákladů musí být k vyúčtování přiloženy pracovní smlouvy (dohody), mzdové účetní doklady (MUZ), tj. doklady, kterými je přesná částka hrazená z příspěvku zaúčtována v účetnictví, výpis z banky a výplatní lístek zaměstnance.</w:t>
      </w:r>
    </w:p>
    <w:p w14:paraId="35F41613" w14:textId="77777777" w:rsidR="00FB24D9" w:rsidRPr="00FB24D9" w:rsidRDefault="00FB24D9" w:rsidP="00FB24D9">
      <w:pPr>
        <w:widowControl/>
        <w:numPr>
          <w:ilvl w:val="0"/>
          <w:numId w:val="18"/>
        </w:numPr>
        <w:spacing w:before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O případné změny rozpočtu je nutno zažádat písemně, nejpozději 45 dní před podáním záv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ě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rečného vyúčtování akce. Na změnu rozpočtu ani jinou změnu projektu není právní nárok. </w:t>
      </w:r>
    </w:p>
    <w:p w14:paraId="4BD56A98" w14:textId="4589ED3B" w:rsidR="00B80FB9" w:rsidRPr="00B80FB9" w:rsidRDefault="00FB24D9" w:rsidP="00B80FB9">
      <w:pPr>
        <w:widowControl/>
        <w:numPr>
          <w:ilvl w:val="0"/>
          <w:numId w:val="18"/>
        </w:numPr>
        <w:spacing w:before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Veškeré kopie dopisů, kterými Nadace ADRA povoluje změny v čerpání finančních prostře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d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ků oproti této smlouvě, musí být k závěrečnému vyúčtování akce přiloženy.</w:t>
      </w:r>
    </w:p>
    <w:p w14:paraId="70684BBD" w14:textId="77777777" w:rsidR="00B80FB9" w:rsidRPr="00FB24D9" w:rsidRDefault="00B80FB9" w:rsidP="00FB24D9">
      <w:pPr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71CA641" w14:textId="77777777" w:rsidR="00FB24D9" w:rsidRPr="00FB24D9" w:rsidRDefault="00FB24D9" w:rsidP="00B80FB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VII. Sankce za nedodržení smluvních podmínek</w:t>
      </w:r>
    </w:p>
    <w:p w14:paraId="6122D87D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Nadace ADRA je oprávněna odstoupit od smlouvy v případě, kdy příjemce nedodrží kteroukoli z výše uvedených podmínek této smlouvy. </w:t>
      </w:r>
    </w:p>
    <w:p w14:paraId="4D97C9DE" w14:textId="706E488E" w:rsid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V případě odstoupení od smlouvy je Nadace ADRA oprávněna požadovat vrácení veškerých posky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t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nutých finančních prost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>ředků.</w:t>
      </w:r>
    </w:p>
    <w:p w14:paraId="51E26646" w14:textId="77777777" w:rsidR="00B80FB9" w:rsidRPr="00FB24D9" w:rsidRDefault="00B80FB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32823C9" w14:textId="77777777" w:rsidR="00FB24D9" w:rsidRPr="00FB24D9" w:rsidRDefault="00FB24D9" w:rsidP="00B80FB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b/>
          <w:sz w:val="24"/>
          <w:szCs w:val="24"/>
          <w:lang w:val="cs-CZ"/>
        </w:rPr>
        <w:t>VIII. Závěrečná ustanovení</w:t>
      </w:r>
    </w:p>
    <w:p w14:paraId="45F1C391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V záležitostech touto smlouvou přímo neupravených se budou smluvní strany řídit příslušnými ust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noveními Občanského zákoníku a souvisejícími předpisy.</w:t>
      </w:r>
    </w:p>
    <w:p w14:paraId="66E85A94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A8F7E91" w14:textId="11068A85" w:rsidR="00B80FB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Praha …………………………                                       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 xml:space="preserve">       …………………………………………..</w:t>
      </w:r>
    </w:p>
    <w:p w14:paraId="2DC9741F" w14:textId="2478922B" w:rsidR="00B80FB9" w:rsidRDefault="00B80FB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08C4B58" w14:textId="77777777" w:rsidR="00B80FB9" w:rsidRDefault="00B80FB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0673368" w14:textId="1828E089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…………………………………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……………………………………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>………</w:t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</w:t>
      </w:r>
    </w:p>
    <w:p w14:paraId="122BD5BB" w14:textId="77777777" w:rsidR="00FB24D9" w:rsidRPr="00B80FB9" w:rsidRDefault="00FB24D9" w:rsidP="00FB24D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80FB9">
        <w:rPr>
          <w:rFonts w:ascii="Times New Roman" w:hAnsi="Times New Roman" w:cs="Times New Roman"/>
          <w:b/>
          <w:sz w:val="24"/>
          <w:szCs w:val="24"/>
          <w:lang w:val="cs-CZ"/>
        </w:rPr>
        <w:t>Martina Zdražilová</w:t>
      </w:r>
      <w:r w:rsidRPr="00B80FB9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B80FB9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B80FB9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B80FB9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B80FB9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Pr="00B80FB9">
        <w:rPr>
          <w:rFonts w:ascii="Times New Roman" w:hAnsi="Times New Roman" w:cs="Times New Roman"/>
          <w:b/>
          <w:sz w:val="24"/>
          <w:szCs w:val="24"/>
          <w:lang w:val="cs-CZ"/>
        </w:rPr>
        <w:tab/>
        <w:t>jméno a příjmení</w:t>
      </w:r>
    </w:p>
    <w:p w14:paraId="36B31C36" w14:textId="1556AD0B" w:rsidR="00FB24D9" w:rsidRPr="00FB24D9" w:rsidRDefault="00FB24D9" w:rsidP="00B80FB9">
      <w:pPr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 xml:space="preserve">předsedkyně správní rady Nadace 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 xml:space="preserve">ADRA                          </w:t>
      </w:r>
      <w:r w:rsidR="00B80FB9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FB24D9">
        <w:rPr>
          <w:rFonts w:ascii="Times New Roman" w:hAnsi="Times New Roman" w:cs="Times New Roman"/>
          <w:sz w:val="24"/>
          <w:szCs w:val="24"/>
          <w:lang w:val="cs-CZ"/>
        </w:rPr>
        <w:t>statutární orgán příjemce</w:t>
      </w:r>
    </w:p>
    <w:p w14:paraId="104E0B15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1D0BEAEA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DA47385" w14:textId="4C66260C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B24D9">
        <w:rPr>
          <w:rFonts w:ascii="Times New Roman" w:hAnsi="Times New Roman" w:cs="Times New Roman"/>
          <w:sz w:val="24"/>
          <w:szCs w:val="24"/>
          <w:lang w:val="cs-CZ"/>
        </w:rPr>
        <w:t>Příloha č. 1 – Položkový rozpočet projektu</w:t>
      </w:r>
    </w:p>
    <w:p w14:paraId="18F079A7" w14:textId="77777777" w:rsidR="00FB24D9" w:rsidRPr="00FB24D9" w:rsidRDefault="00FB24D9" w:rsidP="00FB24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50BA932" w14:textId="0A9D9E72" w:rsidR="00DD2A7A" w:rsidRPr="00FB24D9" w:rsidRDefault="00DD2A7A" w:rsidP="00FB24D9">
      <w:pPr>
        <w:spacing w:line="276" w:lineRule="auto"/>
        <w:rPr>
          <w:rFonts w:ascii="Times New Roman" w:hAnsi="Times New Roman" w:cs="Times New Roman"/>
          <w:sz w:val="24"/>
          <w:szCs w:val="24"/>
          <w:lang w:val="cs-CZ"/>
        </w:rPr>
      </w:pPr>
    </w:p>
    <w:sectPr w:rsidR="00DD2A7A" w:rsidRPr="00FB24D9" w:rsidSect="00A41F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2954" w:right="1021" w:bottom="1418" w:left="102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498AC" w14:textId="77777777" w:rsidR="00B576BA" w:rsidRDefault="00B576BA" w:rsidP="00353A24">
      <w:pPr>
        <w:spacing w:before="0"/>
      </w:pPr>
      <w:r>
        <w:separator/>
      </w:r>
    </w:p>
  </w:endnote>
  <w:endnote w:type="continuationSeparator" w:id="0">
    <w:p w14:paraId="0FE5DE18" w14:textId="77777777" w:rsidR="00B576BA" w:rsidRDefault="00B576BA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7408" w14:textId="77777777" w:rsidR="00977376" w:rsidRDefault="009773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05A48" w14:textId="6FB3ED43" w:rsidR="00A41FB4" w:rsidRDefault="00A41FB4" w:rsidP="00A41FB4">
    <w:pPr>
      <w:tabs>
        <w:tab w:val="left" w:pos="8025"/>
      </w:tabs>
      <w:spacing w:before="0" w:line="276" w:lineRule="auto"/>
      <w:rPr>
        <w:rFonts w:ascii="Times New Roman" w:eastAsia="Times New Roman" w:hAnsi="Times New Roman" w:cs="Times New Roman"/>
        <w:szCs w:val="24"/>
        <w:lang w:val="cs-CZ"/>
      </w:rPr>
    </w:pPr>
    <w:r>
      <w:rPr>
        <w:rFonts w:ascii="Times New Roman" w:eastAsia="Times New Roman" w:hAnsi="Times New Roman" w:cs="Times New Roman"/>
        <w:szCs w:val="24"/>
        <w:lang w:val="cs-CZ"/>
      </w:rPr>
      <w:t>_________________________________________________________________________________________</w:t>
    </w:r>
  </w:p>
  <w:p w14:paraId="57C431E1" w14:textId="77777777" w:rsid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</w:p>
  <w:p w14:paraId="05CEA2F8" w14:textId="626D826B" w:rsidR="00A41FB4" w:rsidRPr="00A41FB4" w:rsidRDefault="00A41FB4" w:rsidP="00A41FB4">
    <w:pPr>
      <w:tabs>
        <w:tab w:val="left" w:pos="8025"/>
      </w:tabs>
      <w:spacing w:before="0" w:line="276" w:lineRule="auto"/>
      <w:jc w:val="center"/>
      <w:rPr>
        <w:rFonts w:ascii="Times New Roman" w:eastAsia="Times New Roman" w:hAnsi="Times New Roman" w:cs="Times New Roman"/>
        <w:szCs w:val="24"/>
        <w:lang w:val="cs-CZ"/>
      </w:rPr>
    </w:pPr>
    <w:r w:rsidRPr="00A41FB4">
      <w:rPr>
        <w:rFonts w:ascii="Times New Roman" w:eastAsia="Times New Roman" w:hAnsi="Times New Roman" w:cs="Times New Roman"/>
        <w:szCs w:val="24"/>
        <w:lang w:val="cs-CZ"/>
      </w:rPr>
      <w:t>Tento dokument byl schválen</w:t>
    </w:r>
    <w:r>
      <w:rPr>
        <w:rFonts w:ascii="Times New Roman" w:eastAsia="Times New Roman" w:hAnsi="Times New Roman" w:cs="Times New Roman"/>
        <w:szCs w:val="24"/>
        <w:lang w:val="cs-CZ"/>
      </w:rPr>
      <w:t xml:space="preserve"> s</w:t>
    </w:r>
    <w:r w:rsidRPr="00A41FB4">
      <w:rPr>
        <w:rFonts w:ascii="Times New Roman" w:eastAsia="Times New Roman" w:hAnsi="Times New Roman" w:cs="Times New Roman"/>
        <w:szCs w:val="24"/>
        <w:lang w:val="cs-CZ"/>
      </w:rPr>
      <w:t>právní radou Nadace ADRA dne</w:t>
    </w:r>
    <w:r w:rsidR="00091680">
      <w:rPr>
        <w:rFonts w:ascii="Times New Roman" w:eastAsia="Times New Roman" w:hAnsi="Times New Roman" w:cs="Times New Roman"/>
        <w:szCs w:val="24"/>
        <w:lang w:val="cs-CZ"/>
      </w:rPr>
      <w:t xml:space="preserve"> 10. 2. </w:t>
    </w:r>
    <w:r w:rsidR="00091680">
      <w:rPr>
        <w:rFonts w:ascii="Times New Roman" w:eastAsia="Times New Roman" w:hAnsi="Times New Roman" w:cs="Times New Roman"/>
        <w:szCs w:val="24"/>
        <w:lang w:val="cs-CZ"/>
      </w:rPr>
      <w:t>2017.</w:t>
    </w:r>
    <w:bookmarkStart w:id="0" w:name="_GoBack"/>
    <w:bookmarkEnd w:id="0"/>
  </w:p>
  <w:p w14:paraId="09645CDE" w14:textId="55DDA65A" w:rsidR="00A41FB4" w:rsidRDefault="00A41FB4">
    <w:pPr>
      <w:pStyle w:val="Zpat"/>
    </w:pPr>
  </w:p>
  <w:p w14:paraId="0CFF5779" w14:textId="77777777" w:rsidR="00A41FB4" w:rsidRDefault="00A41FB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58A43" w14:textId="77777777" w:rsidR="00977376" w:rsidRDefault="009773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FCCE2" w14:textId="77777777" w:rsidR="00B576BA" w:rsidRDefault="00B576BA" w:rsidP="00353A24">
      <w:pPr>
        <w:spacing w:before="0"/>
      </w:pPr>
      <w:r>
        <w:separator/>
      </w:r>
    </w:p>
  </w:footnote>
  <w:footnote w:type="continuationSeparator" w:id="0">
    <w:p w14:paraId="76251CD5" w14:textId="77777777" w:rsidR="00B576BA" w:rsidRDefault="00B576BA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DCA66" w14:textId="77777777" w:rsidR="00977376" w:rsidRDefault="009773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72EA3" w14:textId="77777777" w:rsidR="00A41FB4" w:rsidRDefault="00353A24" w:rsidP="0017721C">
    <w:pPr>
      <w:spacing w:before="137" w:line="276" w:lineRule="auto"/>
      <w:ind w:left="5760" w:right="852"/>
      <w:rPr>
        <w:rFonts w:ascii="Times New Roman" w:hAnsi="Times New Roman"/>
        <w:spacing w:val="-5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008066FC" wp14:editId="58FB82D9">
          <wp:simplePos x="0" y="0"/>
          <wp:positionH relativeFrom="page">
            <wp:posOffset>536575</wp:posOffset>
          </wp:positionH>
          <wp:positionV relativeFrom="paragraph">
            <wp:posOffset>-4445</wp:posOffset>
          </wp:positionV>
          <wp:extent cx="1949450" cy="69088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D7AC9A" wp14:editId="44057938">
              <wp:simplePos x="0" y="0"/>
              <wp:positionH relativeFrom="page">
                <wp:posOffset>3908425</wp:posOffset>
              </wp:positionH>
              <wp:positionV relativeFrom="paragraph">
                <wp:posOffset>52070</wp:posOffset>
              </wp:positionV>
              <wp:extent cx="1270" cy="914400"/>
              <wp:effectExtent l="12700" t="13970" r="5080" b="508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914400"/>
                        <a:chOff x="6155" y="82"/>
                        <a:chExt cx="2" cy="1440"/>
                      </a:xfrm>
                    </wpg:grpSpPr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6155" y="82"/>
                          <a:ext cx="2" cy="1440"/>
                        </a:xfrm>
                        <a:custGeom>
                          <a:avLst/>
                          <a:gdLst>
                            <a:gd name="T0" fmla="+- 0 82 82"/>
                            <a:gd name="T1" fmla="*/ 82 h 1440"/>
                            <a:gd name="T2" fmla="+- 0 1522 82"/>
                            <a:gd name="T3" fmla="*/ 1522 h 14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440">
                              <a:moveTo>
                                <a:pt x="0" y="0"/>
                              </a:moveTo>
                              <a:lnTo>
                                <a:pt x="0" y="14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B9B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26700BE3" id="Group 10" o:spid="_x0000_s1026" style="position:absolute;margin-left:307.75pt;margin-top:4.1pt;width:.1pt;height:1in;z-index:251660288;mso-position-horizontal-relative:page" coordorigin="6155,82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">
              <v:shape id="Freeform 11" o:spid="_x0000_s1027" style="position:absolute;left:6155;top:82;width:2;height:1440;visibility:visible;mso-wrap-style:square;v-text-anchor:top" coordsize="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" path="m,l,1440e" filled="f" strokecolor="#5b9b97">
                <v:path arrowok="t" o:connecttype="custom" o:connectlocs="0,82;0,1522" o:connectangles="0,0"/>
              </v:shape>
              <w10:wrap anchorx="page"/>
            </v:group>
          </w:pict>
        </mc:Fallback>
      </mc:AlternateContent>
    </w:r>
    <w:r w:rsidRPr="00E64E07">
      <w:rPr>
        <w:rFonts w:ascii="Times New Roman" w:hAnsi="Times New Roman"/>
        <w:spacing w:val="-1"/>
        <w:lang w:val="cs-CZ"/>
      </w:rPr>
      <w:t>N</w:t>
    </w:r>
    <w:r w:rsidRPr="00E64E07">
      <w:rPr>
        <w:rFonts w:ascii="Times New Roman" w:hAnsi="Times New Roman"/>
        <w:spacing w:val="-1"/>
        <w:sz w:val="18"/>
        <w:lang w:val="cs-CZ"/>
      </w:rPr>
      <w:t>ADACE</w:t>
    </w:r>
    <w:r w:rsidRPr="00E64E07">
      <w:rPr>
        <w:rFonts w:ascii="Times New Roman" w:hAnsi="Times New Roman"/>
        <w:spacing w:val="-3"/>
        <w:sz w:val="18"/>
        <w:lang w:val="cs-CZ"/>
      </w:rPr>
      <w:t xml:space="preserve"> </w:t>
    </w:r>
    <w:r w:rsidRPr="00E64E07">
      <w:rPr>
        <w:rFonts w:ascii="Times New Roman" w:hAnsi="Times New Roman"/>
        <w:lang w:val="cs-CZ"/>
      </w:rPr>
      <w:t>ADRA</w:t>
    </w:r>
    <w:r w:rsidRPr="00E64E07">
      <w:rPr>
        <w:rFonts w:ascii="Times New Roman" w:hAnsi="Times New Roman"/>
        <w:spacing w:val="21"/>
        <w:w w:val="99"/>
        <w:lang w:val="cs-CZ"/>
      </w:rPr>
      <w:t xml:space="preserve"> </w:t>
    </w:r>
  </w:p>
  <w:p w14:paraId="0B467086" w14:textId="5333639F" w:rsidR="00353A24" w:rsidRPr="00E64E07" w:rsidRDefault="0017721C" w:rsidP="00A41FB4">
    <w:pPr>
      <w:spacing w:before="0" w:line="276" w:lineRule="auto"/>
      <w:ind w:left="5760" w:right="852"/>
      <w:rPr>
        <w:rFonts w:ascii="Times New Roman" w:eastAsia="Times New Roman" w:hAnsi="Times New Roman" w:cs="Times New Roman"/>
        <w:lang w:val="cs-CZ"/>
      </w:rPr>
    </w:pPr>
    <w:r>
      <w:rPr>
        <w:rFonts w:ascii="Times New Roman" w:hAnsi="Times New Roman"/>
        <w:spacing w:val="-5"/>
        <w:lang w:val="cs-CZ"/>
      </w:rPr>
      <w:t>M</w:t>
    </w:r>
    <w:r w:rsidR="00977376">
      <w:rPr>
        <w:rFonts w:ascii="Times New Roman" w:hAnsi="Times New Roman"/>
        <w:spacing w:val="-5"/>
        <w:sz w:val="18"/>
        <w:lang w:val="cs-CZ"/>
      </w:rPr>
      <w:t>ARKOVA</w:t>
    </w:r>
    <w:r>
      <w:rPr>
        <w:rFonts w:ascii="Times New Roman" w:hAnsi="Times New Roman"/>
        <w:spacing w:val="-5"/>
        <w:lang w:val="cs-CZ"/>
      </w:rPr>
      <w:t xml:space="preserve"> 600/6, </w:t>
    </w:r>
    <w:r w:rsidR="00353A24" w:rsidRPr="00E64E07">
      <w:rPr>
        <w:rFonts w:ascii="Times New Roman" w:hAnsi="Times New Roman"/>
        <w:lang w:val="cs-CZ"/>
      </w:rPr>
      <w:t>158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00</w:t>
    </w:r>
    <w:r w:rsidR="00353A24" w:rsidRPr="00E64E07">
      <w:rPr>
        <w:rFonts w:ascii="Times New Roman" w:hAnsi="Times New Roman"/>
        <w:spacing w:val="-13"/>
        <w:lang w:val="cs-CZ"/>
      </w:rPr>
      <w:t xml:space="preserve"> </w:t>
    </w:r>
    <w:r w:rsidR="00353A24" w:rsidRPr="00E64E07">
      <w:rPr>
        <w:rFonts w:ascii="Times New Roman" w:hAnsi="Times New Roman"/>
        <w:spacing w:val="-1"/>
        <w:lang w:val="cs-CZ"/>
      </w:rPr>
      <w:t>P</w:t>
    </w:r>
    <w:r w:rsidR="00353A24" w:rsidRPr="00E64E07">
      <w:rPr>
        <w:rFonts w:ascii="Times New Roman" w:hAnsi="Times New Roman"/>
        <w:spacing w:val="-1"/>
        <w:sz w:val="18"/>
        <w:lang w:val="cs-CZ"/>
      </w:rPr>
      <w:t>RAHA</w:t>
    </w:r>
    <w:r w:rsidR="00353A24" w:rsidRPr="00E64E07">
      <w:rPr>
        <w:rFonts w:ascii="Times New Roman" w:hAnsi="Times New Roman"/>
        <w:spacing w:val="-12"/>
        <w:sz w:val="18"/>
        <w:lang w:val="cs-CZ"/>
      </w:rPr>
      <w:t xml:space="preserve"> </w:t>
    </w:r>
    <w:r w:rsidR="00353A24" w:rsidRPr="00E64E07">
      <w:rPr>
        <w:rFonts w:ascii="Times New Roman" w:hAnsi="Times New Roman"/>
        <w:lang w:val="cs-CZ"/>
      </w:rPr>
      <w:t>5</w:t>
    </w:r>
  </w:p>
  <w:p w14:paraId="28576D4B" w14:textId="77777777" w:rsidR="00353A24" w:rsidRDefault="00353A24" w:rsidP="00353A24">
    <w:pPr>
      <w:spacing w:before="0" w:line="276" w:lineRule="auto"/>
      <w:ind w:left="5040" w:firstLine="72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 w:hAnsi="Times New Roman"/>
        <w:lang w:val="cs-CZ"/>
      </w:rPr>
      <w:t>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45251118,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lang w:val="cs-CZ"/>
      </w:rPr>
      <w:t>DIČ:</w:t>
    </w:r>
    <w:r w:rsidRPr="00E64E07">
      <w:rPr>
        <w:rFonts w:ascii="Times New Roman" w:hAnsi="Times New Roman"/>
        <w:spacing w:val="-10"/>
        <w:lang w:val="cs-CZ"/>
      </w:rPr>
      <w:t xml:space="preserve"> </w:t>
    </w:r>
    <w:r w:rsidRPr="00E64E07">
      <w:rPr>
        <w:rFonts w:ascii="Times New Roman" w:hAnsi="Times New Roman"/>
        <w:spacing w:val="-2"/>
        <w:lang w:val="cs-CZ"/>
      </w:rPr>
      <w:t>CZ45251118</w:t>
    </w:r>
  </w:p>
  <w:p w14:paraId="3D089AF5" w14:textId="77777777" w:rsidR="00353A24" w:rsidRDefault="00353A24" w:rsidP="00353A24">
    <w:pPr>
      <w:spacing w:before="0" w:line="276" w:lineRule="auto"/>
      <w:ind w:left="5760"/>
      <w:rPr>
        <w:rFonts w:ascii="Times New Roman"/>
        <w:spacing w:val="28"/>
        <w:sz w:val="18"/>
        <w:lang w:val="cs-CZ"/>
      </w:rPr>
    </w:pPr>
    <w:r w:rsidRPr="00E64E07">
      <w:rPr>
        <w:rFonts w:ascii="Times New Roman"/>
        <w:spacing w:val="-1"/>
        <w:lang w:val="cs-CZ"/>
      </w:rPr>
      <w:t>E-</w:t>
    </w:r>
    <w:r w:rsidRPr="00E64E07">
      <w:rPr>
        <w:rFonts w:ascii="Times New Roman"/>
        <w:spacing w:val="-1"/>
        <w:sz w:val="18"/>
        <w:lang w:val="cs-CZ"/>
      </w:rPr>
      <w:t>MAIL</w:t>
    </w:r>
    <w:r w:rsidRPr="00E64E07">
      <w:rPr>
        <w:rFonts w:ascii="Times New Roman"/>
        <w:spacing w:val="-1"/>
        <w:lang w:val="cs-CZ"/>
      </w:rPr>
      <w:t>:</w:t>
    </w:r>
    <w:r w:rsidRPr="00E64E07">
      <w:rPr>
        <w:rFonts w:ascii="Times New Roman"/>
        <w:spacing w:val="-15"/>
        <w:lang w:val="cs-CZ"/>
      </w:rPr>
      <w:t xml:space="preserve"> </w:t>
    </w:r>
    <w:hyperlink r:id="rId2">
      <w:r w:rsidRPr="00E64E07">
        <w:rPr>
          <w:rFonts w:ascii="Times New Roman"/>
          <w:spacing w:val="-1"/>
          <w:lang w:val="cs-CZ"/>
        </w:rPr>
        <w:t>N</w:t>
      </w:r>
      <w:r w:rsidRPr="00E64E07">
        <w:rPr>
          <w:rFonts w:ascii="Times New Roman"/>
          <w:spacing w:val="-1"/>
          <w:sz w:val="18"/>
          <w:lang w:val="cs-CZ"/>
        </w:rPr>
        <w:t>ADACE</w:t>
      </w:r>
      <w:r w:rsidRPr="00E64E07">
        <w:rPr>
          <w:rFonts w:ascii="Times New Roman"/>
          <w:spacing w:val="-1"/>
          <w:lang w:val="cs-CZ"/>
        </w:rPr>
        <w:t>@</w:t>
      </w:r>
      <w:r w:rsidRPr="00E64E07">
        <w:rPr>
          <w:rFonts w:ascii="Times New Roman"/>
          <w:spacing w:val="-1"/>
          <w:sz w:val="18"/>
          <w:lang w:val="cs-CZ"/>
        </w:rPr>
        <w:t>ADRA</w:t>
      </w:r>
      <w:r w:rsidRPr="00E64E07">
        <w:rPr>
          <w:rFonts w:ascii="Times New Roman"/>
          <w:spacing w:val="-1"/>
          <w:lang w:val="cs-CZ"/>
        </w:rPr>
        <w:t>.</w:t>
      </w:r>
      <w:r w:rsidRPr="00E64E07">
        <w:rPr>
          <w:rFonts w:ascii="Times New Roman"/>
          <w:spacing w:val="-1"/>
          <w:sz w:val="18"/>
          <w:lang w:val="cs-CZ"/>
        </w:rPr>
        <w:t>CZ</w:t>
      </w:r>
    </w:hyperlink>
    <w:r w:rsidRPr="00E64E07">
      <w:rPr>
        <w:rFonts w:ascii="Times New Roman"/>
        <w:spacing w:val="28"/>
        <w:sz w:val="18"/>
        <w:lang w:val="cs-CZ"/>
      </w:rPr>
      <w:t xml:space="preserve"> </w:t>
    </w:r>
  </w:p>
  <w:p w14:paraId="0E2D7223" w14:textId="77777777" w:rsidR="00353A24" w:rsidRPr="00E64E07" w:rsidRDefault="00353A24" w:rsidP="00353A24">
    <w:pPr>
      <w:spacing w:before="0" w:line="276" w:lineRule="auto"/>
      <w:ind w:left="5760"/>
      <w:rPr>
        <w:rFonts w:ascii="Times New Roman" w:eastAsia="Times New Roman" w:hAnsi="Times New Roman" w:cs="Times New Roman"/>
        <w:lang w:val="cs-CZ"/>
      </w:rPr>
    </w:pPr>
    <w:r w:rsidRPr="00E64E07">
      <w:rPr>
        <w:rFonts w:ascii="Times New Roman"/>
        <w:spacing w:val="-1"/>
        <w:lang w:val="cs-CZ"/>
      </w:rPr>
      <w:t>W</w:t>
    </w:r>
    <w:r w:rsidRPr="00E64E07">
      <w:rPr>
        <w:rFonts w:ascii="Times New Roman"/>
        <w:spacing w:val="-1"/>
        <w:sz w:val="18"/>
        <w:lang w:val="cs-CZ"/>
      </w:rPr>
      <w:t>EB</w:t>
    </w:r>
    <w:r w:rsidRPr="00E64E07">
      <w:rPr>
        <w:rFonts w:ascii="Times New Roman"/>
        <w:spacing w:val="-1"/>
        <w:lang w:val="cs-CZ"/>
      </w:rPr>
      <w:t>:</w:t>
    </w:r>
    <w:r>
      <w:rPr>
        <w:rFonts w:ascii="Times New Roman"/>
        <w:spacing w:val="-18"/>
        <w:lang w:val="cs-CZ"/>
      </w:rPr>
      <w:t xml:space="preserve"> </w:t>
    </w:r>
    <w:hyperlink r:id="rId3">
      <w:r w:rsidRPr="00E64E07">
        <w:rPr>
          <w:rFonts w:ascii="Times New Roman"/>
          <w:spacing w:val="-2"/>
          <w:sz w:val="18"/>
          <w:lang w:val="cs-CZ"/>
        </w:rPr>
        <w:t>WWW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NADACE</w:t>
      </w:r>
      <w:r w:rsidRPr="00E64E07">
        <w:rPr>
          <w:rFonts w:ascii="Times New Roman"/>
          <w:spacing w:val="-2"/>
          <w:lang w:val="cs-CZ"/>
        </w:rPr>
        <w:t>-</w:t>
      </w:r>
      <w:r w:rsidRPr="00E64E07">
        <w:rPr>
          <w:rFonts w:ascii="Times New Roman"/>
          <w:spacing w:val="-2"/>
          <w:sz w:val="18"/>
          <w:lang w:val="cs-CZ"/>
        </w:rPr>
        <w:t>ADRA</w:t>
      </w:r>
      <w:r w:rsidRPr="00E64E07">
        <w:rPr>
          <w:rFonts w:ascii="Times New Roman"/>
          <w:spacing w:val="-2"/>
          <w:lang w:val="cs-CZ"/>
        </w:rPr>
        <w:t>.</w:t>
      </w:r>
      <w:r w:rsidRPr="00E64E07">
        <w:rPr>
          <w:rFonts w:ascii="Times New Roman"/>
          <w:spacing w:val="-2"/>
          <w:sz w:val="18"/>
          <w:lang w:val="cs-CZ"/>
        </w:rPr>
        <w:t>CZ</w:t>
      </w:r>
    </w:hyperlink>
  </w:p>
  <w:p w14:paraId="24C56AD5" w14:textId="77777777" w:rsidR="00353A24" w:rsidRPr="00353A24" w:rsidRDefault="00353A24" w:rsidP="00353A2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38C2A" w14:textId="77777777" w:rsidR="00977376" w:rsidRDefault="009773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11C91"/>
    <w:multiLevelType w:val="hybridMultilevel"/>
    <w:tmpl w:val="198694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8345FB"/>
    <w:multiLevelType w:val="multilevel"/>
    <w:tmpl w:val="FF3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13BA2"/>
    <w:multiLevelType w:val="hybridMultilevel"/>
    <w:tmpl w:val="0EC613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7D5AB0"/>
    <w:multiLevelType w:val="singleLevel"/>
    <w:tmpl w:val="A9F82B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>
    <w:nsid w:val="2FF91B6A"/>
    <w:multiLevelType w:val="hybridMultilevel"/>
    <w:tmpl w:val="B7ACAEB0"/>
    <w:lvl w:ilvl="0" w:tplc="C360AE0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139D0"/>
    <w:multiLevelType w:val="hybridMultilevel"/>
    <w:tmpl w:val="1B42FA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63CA9"/>
    <w:multiLevelType w:val="hybridMultilevel"/>
    <w:tmpl w:val="D7A6BB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7"/>
  </w:num>
  <w:num w:numId="7">
    <w:abstractNumId w:val="15"/>
  </w:num>
  <w:num w:numId="8">
    <w:abstractNumId w:val="13"/>
  </w:num>
  <w:num w:numId="9">
    <w:abstractNumId w:val="16"/>
  </w:num>
  <w:num w:numId="10">
    <w:abstractNumId w:val="1"/>
  </w:num>
  <w:num w:numId="11">
    <w:abstractNumId w:val="10"/>
  </w:num>
  <w:num w:numId="12">
    <w:abstractNumId w:val="9"/>
  </w:num>
  <w:num w:numId="13">
    <w:abstractNumId w:val="4"/>
  </w:num>
  <w:num w:numId="14">
    <w:abstractNumId w:val="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7A"/>
    <w:rsid w:val="000714DD"/>
    <w:rsid w:val="00091680"/>
    <w:rsid w:val="000C57BE"/>
    <w:rsid w:val="0017721C"/>
    <w:rsid w:val="001E0496"/>
    <w:rsid w:val="003337E0"/>
    <w:rsid w:val="00353A24"/>
    <w:rsid w:val="00375A28"/>
    <w:rsid w:val="00384C06"/>
    <w:rsid w:val="003A78EA"/>
    <w:rsid w:val="003E5795"/>
    <w:rsid w:val="003F2715"/>
    <w:rsid w:val="0040516C"/>
    <w:rsid w:val="0044639B"/>
    <w:rsid w:val="00461D01"/>
    <w:rsid w:val="00481E44"/>
    <w:rsid w:val="00505B1B"/>
    <w:rsid w:val="00556B5C"/>
    <w:rsid w:val="00571604"/>
    <w:rsid w:val="006233ED"/>
    <w:rsid w:val="006407E3"/>
    <w:rsid w:val="00660C06"/>
    <w:rsid w:val="00672A18"/>
    <w:rsid w:val="007214A4"/>
    <w:rsid w:val="00755E64"/>
    <w:rsid w:val="007778EC"/>
    <w:rsid w:val="007B4D26"/>
    <w:rsid w:val="008520CE"/>
    <w:rsid w:val="00874AF9"/>
    <w:rsid w:val="00977376"/>
    <w:rsid w:val="00A321A4"/>
    <w:rsid w:val="00A41FB4"/>
    <w:rsid w:val="00A57105"/>
    <w:rsid w:val="00A87DB3"/>
    <w:rsid w:val="00B576BA"/>
    <w:rsid w:val="00B80FB9"/>
    <w:rsid w:val="00B85F1F"/>
    <w:rsid w:val="00C2748B"/>
    <w:rsid w:val="00C33088"/>
    <w:rsid w:val="00CD127A"/>
    <w:rsid w:val="00D63D33"/>
    <w:rsid w:val="00DD2574"/>
    <w:rsid w:val="00DD2A7A"/>
    <w:rsid w:val="00E14042"/>
    <w:rsid w:val="00E604F7"/>
    <w:rsid w:val="00E64E07"/>
    <w:rsid w:val="00E85A78"/>
    <w:rsid w:val="00FB24D9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C4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B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B24D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FB24D9"/>
    <w:pPr>
      <w:widowControl/>
      <w:spacing w:before="0"/>
      <w:ind w:right="-142" w:firstLine="708"/>
      <w:jc w:val="center"/>
    </w:pPr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FB24D9"/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paragraph" w:styleId="Bezmezer">
    <w:name w:val="No Spacing"/>
    <w:uiPriority w:val="1"/>
    <w:qFormat/>
    <w:rsid w:val="00FB24D9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B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B24D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FB24D9"/>
    <w:pPr>
      <w:widowControl/>
      <w:spacing w:before="0"/>
      <w:ind w:right="-142" w:firstLine="708"/>
      <w:jc w:val="center"/>
    </w:pPr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FB24D9"/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paragraph" w:styleId="Bezmezer">
    <w:name w:val="No Spacing"/>
    <w:uiPriority w:val="1"/>
    <w:qFormat/>
    <w:rsid w:val="00FB24D9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adace@adr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dace-adra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DACE-ADRA.CZ/" TargetMode="External"/><Relationship Id="rId2" Type="http://schemas.openxmlformats.org/officeDocument/2006/relationships/hyperlink" Target="mailto:NADACE@AD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E9EC051-8516-4914-9B01-0B078B88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Veronika Krausová</cp:lastModifiedBy>
  <cp:revision>7</cp:revision>
  <dcterms:created xsi:type="dcterms:W3CDTF">2017-01-31T19:58:00Z</dcterms:created>
  <dcterms:modified xsi:type="dcterms:W3CDTF">2017-02-14T19:51:00Z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</Properties>
</file>